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22" w:type="dxa"/>
        <w:tblLayout w:type="fixed"/>
        <w:tblCellMar>
          <w:left w:w="142" w:type="dxa"/>
          <w:right w:w="142" w:type="dxa"/>
        </w:tblCellMar>
        <w:tblLook w:val="0000" w:firstRow="0" w:lastRow="0" w:firstColumn="0" w:lastColumn="0" w:noHBand="0" w:noVBand="0"/>
      </w:tblPr>
      <w:tblGrid>
        <w:gridCol w:w="1620"/>
        <w:gridCol w:w="7740"/>
      </w:tblGrid>
      <w:tr w:rsidR="005C43BE" w:rsidRPr="00FE38E0" w:rsidTr="00607767">
        <w:trPr>
          <w:trHeight w:val="1627"/>
        </w:trPr>
        <w:tc>
          <w:tcPr>
            <w:tcW w:w="1620" w:type="dxa"/>
            <w:tcBorders>
              <w:top w:val="nil"/>
              <w:left w:val="nil"/>
              <w:bottom w:val="nil"/>
              <w:right w:val="nil"/>
            </w:tcBorders>
          </w:tcPr>
          <w:p w:rsidR="005C43BE" w:rsidRPr="00FE38E0" w:rsidRDefault="005C43BE" w:rsidP="00607767">
            <w:pPr>
              <w:ind w:left="180"/>
              <w:jc w:val="center"/>
              <w:rPr>
                <w:rFonts w:ascii="Verdana" w:hAnsi="Verdana"/>
                <w:color w:val="808080"/>
              </w:rPr>
            </w:pPr>
          </w:p>
          <w:p w:rsidR="005C43BE" w:rsidRPr="00FE38E0" w:rsidRDefault="005C43BE" w:rsidP="00607767">
            <w:pPr>
              <w:ind w:left="180"/>
              <w:jc w:val="center"/>
              <w:rPr>
                <w:rFonts w:ascii="Verdana" w:hAnsi="Verdana"/>
                <w:color w:val="808080"/>
              </w:rPr>
            </w:pPr>
          </w:p>
          <w:p w:rsidR="005C43BE" w:rsidRPr="00FE38E0" w:rsidRDefault="005C43BE" w:rsidP="00607767">
            <w:pPr>
              <w:ind w:left="180"/>
              <w:jc w:val="center"/>
              <w:rPr>
                <w:rFonts w:ascii="Verdana" w:hAnsi="Verdana"/>
                <w:color w:val="808080"/>
              </w:rPr>
            </w:pPr>
          </w:p>
          <w:p w:rsidR="005C43BE" w:rsidRPr="00FE38E0" w:rsidRDefault="005C43BE" w:rsidP="00607767">
            <w:pPr>
              <w:ind w:left="180"/>
              <w:jc w:val="center"/>
              <w:rPr>
                <w:rFonts w:ascii="Verdana" w:hAnsi="Verdana"/>
              </w:rPr>
            </w:pPr>
            <w:r w:rsidRPr="00FE38E0">
              <w:rPr>
                <w:rFonts w:ascii="Verdana" w:hAnsi="Verdana"/>
                <w:noProof/>
                <w:color w:val="000080"/>
              </w:rPr>
              <w:drawing>
                <wp:inline distT="0" distB="0" distL="0" distR="0" wp14:anchorId="7561A4C0" wp14:editId="3DFA4C8A">
                  <wp:extent cx="762000" cy="800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7740" w:type="dxa"/>
            <w:tcBorders>
              <w:top w:val="nil"/>
              <w:left w:val="nil"/>
              <w:bottom w:val="nil"/>
              <w:right w:val="nil"/>
            </w:tcBorders>
          </w:tcPr>
          <w:p w:rsidR="005C43BE" w:rsidRPr="00FE38E0" w:rsidRDefault="005C43BE" w:rsidP="00607767">
            <w:pPr>
              <w:spacing w:line="252" w:lineRule="auto"/>
              <w:ind w:left="-108"/>
              <w:jc w:val="center"/>
              <w:rPr>
                <w:rFonts w:ascii="Verdana" w:hAnsi="Verdana"/>
                <w:color w:val="808080"/>
              </w:rPr>
            </w:pPr>
            <w:r w:rsidRPr="00FE38E0">
              <w:rPr>
                <w:rFonts w:ascii="Verdana" w:hAnsi="Verdana"/>
                <w:b/>
                <w:noProof/>
              </w:rPr>
              <w:drawing>
                <wp:inline distT="0" distB="0" distL="0" distR="0" wp14:anchorId="46572E76" wp14:editId="199E4707">
                  <wp:extent cx="495300" cy="5619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rsidR="005C43BE" w:rsidRPr="00FE38E0" w:rsidRDefault="005C43BE" w:rsidP="00607767">
            <w:pPr>
              <w:spacing w:line="252" w:lineRule="auto"/>
              <w:ind w:left="38"/>
              <w:jc w:val="center"/>
              <w:rPr>
                <w:rFonts w:ascii="Verdana" w:hAnsi="Verdana"/>
                <w:color w:val="808080"/>
              </w:rPr>
            </w:pPr>
            <w:r w:rsidRPr="00FE38E0">
              <w:rPr>
                <w:rFonts w:ascii="Verdana" w:hAnsi="Verdana"/>
                <w:color w:val="808080"/>
              </w:rPr>
              <w:t>MINISTERO DELL’ISTRUZIONE, DELL’UNIVERSITÀ E DELLA RICERCA</w:t>
            </w:r>
          </w:p>
          <w:p w:rsidR="005C43BE" w:rsidRPr="00FE38E0" w:rsidRDefault="005C43BE" w:rsidP="00607767">
            <w:pPr>
              <w:spacing w:line="252" w:lineRule="auto"/>
              <w:ind w:left="38"/>
              <w:jc w:val="center"/>
              <w:rPr>
                <w:rFonts w:ascii="Verdana" w:hAnsi="Verdana"/>
                <w:color w:val="808080"/>
              </w:rPr>
            </w:pPr>
            <w:r w:rsidRPr="00FE38E0">
              <w:rPr>
                <w:rFonts w:ascii="Verdana" w:hAnsi="Verdana"/>
                <w:color w:val="808080"/>
              </w:rPr>
              <w:t>UFFICIO SCOLASTICO REGIONALE PER IL VENETO</w:t>
            </w:r>
          </w:p>
          <w:p w:rsidR="005C43BE" w:rsidRPr="00FE38E0" w:rsidRDefault="005C43BE" w:rsidP="00607767">
            <w:pPr>
              <w:spacing w:line="252" w:lineRule="auto"/>
              <w:ind w:left="38"/>
              <w:jc w:val="center"/>
              <w:rPr>
                <w:rFonts w:ascii="Verdana" w:hAnsi="Verdana"/>
                <w:b/>
                <w:color w:val="808080"/>
              </w:rPr>
            </w:pPr>
            <w:r w:rsidRPr="00FE38E0">
              <w:rPr>
                <w:rFonts w:ascii="Verdana" w:hAnsi="Verdana"/>
                <w:b/>
                <w:color w:val="808080"/>
              </w:rPr>
              <w:t>Ufficio XI – Ufficio Scolastico di Treviso</w:t>
            </w:r>
          </w:p>
          <w:p w:rsidR="005C43BE" w:rsidRPr="00FE38E0" w:rsidRDefault="005C43BE" w:rsidP="00607767">
            <w:pPr>
              <w:spacing w:line="252" w:lineRule="auto"/>
              <w:ind w:left="38"/>
              <w:jc w:val="center"/>
              <w:rPr>
                <w:rFonts w:ascii="Verdana" w:hAnsi="Verdana"/>
                <w:color w:val="808080"/>
              </w:rPr>
            </w:pPr>
            <w:r w:rsidRPr="00FE38E0">
              <w:rPr>
                <w:rFonts w:ascii="Verdana" w:hAnsi="Verdana"/>
                <w:color w:val="808080"/>
              </w:rPr>
              <w:t xml:space="preserve">Via Cal di Breda 116  edificio 4 – 31100 Treviso </w:t>
            </w:r>
          </w:p>
        </w:tc>
      </w:tr>
    </w:tbl>
    <w:p w:rsidR="005C43BE" w:rsidRPr="00FE38E0" w:rsidRDefault="005C43BE" w:rsidP="005C43BE">
      <w:pPr>
        <w:jc w:val="both"/>
        <w:rPr>
          <w:rFonts w:ascii="Verdana" w:hAnsi="Verdana"/>
        </w:rPr>
      </w:pPr>
      <w:r w:rsidRPr="00FE38E0">
        <w:rPr>
          <w:rFonts w:ascii="Verdana" w:hAnsi="Verdana"/>
          <w:b/>
        </w:rPr>
        <w:t xml:space="preserve"> </w:t>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r w:rsidRPr="00FE38E0">
        <w:rPr>
          <w:rFonts w:ascii="Verdana" w:hAnsi="Verdana"/>
          <w:b/>
        </w:rPr>
        <w:tab/>
      </w:r>
    </w:p>
    <w:p w:rsidR="005C43BE" w:rsidRPr="00FE38E0" w:rsidRDefault="005C43BE" w:rsidP="005C43BE">
      <w:pPr>
        <w:rPr>
          <w:rFonts w:ascii="Verdana" w:hAnsi="Verdana"/>
        </w:rPr>
      </w:pPr>
      <w:proofErr w:type="spellStart"/>
      <w:r w:rsidRPr="00FE38E0">
        <w:rPr>
          <w:rFonts w:ascii="Verdana" w:hAnsi="Verdana"/>
        </w:rPr>
        <w:t>Prot</w:t>
      </w:r>
      <w:proofErr w:type="spellEnd"/>
      <w:r w:rsidRPr="00FE38E0">
        <w:rPr>
          <w:rFonts w:ascii="Verdana" w:hAnsi="Verdana"/>
        </w:rPr>
        <w:t xml:space="preserve">. n. 8140 </w:t>
      </w:r>
      <w:r w:rsidR="00FD364C" w:rsidRPr="00FE38E0">
        <w:rPr>
          <w:rFonts w:ascii="Verdana" w:hAnsi="Verdana"/>
        </w:rPr>
        <w:t>/2</w:t>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195DC4" w:rsidRPr="00FE38E0">
        <w:rPr>
          <w:rFonts w:ascii="Verdana" w:hAnsi="Verdana"/>
        </w:rPr>
        <w:tab/>
      </w:r>
      <w:r w:rsidR="00A71AFB" w:rsidRPr="00FE38E0">
        <w:rPr>
          <w:rFonts w:ascii="Verdana" w:hAnsi="Verdana"/>
        </w:rPr>
        <w:tab/>
      </w:r>
      <w:r w:rsidR="00195DC4" w:rsidRPr="00FE38E0">
        <w:rPr>
          <w:rFonts w:ascii="Verdana" w:hAnsi="Verdana"/>
        </w:rPr>
        <w:t>Treviso, 30.10.</w:t>
      </w:r>
      <w:r w:rsidRPr="00FE38E0">
        <w:rPr>
          <w:rFonts w:ascii="Verdana" w:hAnsi="Verdana"/>
        </w:rPr>
        <w:t>2014</w:t>
      </w:r>
    </w:p>
    <w:p w:rsidR="005C43BE" w:rsidRPr="00FE38E0" w:rsidRDefault="005C43BE" w:rsidP="005C43BE">
      <w:pPr>
        <w:jc w:val="center"/>
        <w:rPr>
          <w:rFonts w:ascii="Verdana" w:hAnsi="Verdana"/>
        </w:rPr>
      </w:pPr>
      <w:r w:rsidRPr="00FE38E0">
        <w:rPr>
          <w:rFonts w:ascii="Verdana" w:hAnsi="Verdana"/>
        </w:rPr>
        <w:t>IL DIRIGENTE</w:t>
      </w:r>
    </w:p>
    <w:p w:rsidR="005C43BE" w:rsidRPr="00FE38E0" w:rsidRDefault="005C43BE" w:rsidP="005C43BE">
      <w:pPr>
        <w:jc w:val="center"/>
        <w:rPr>
          <w:rFonts w:ascii="Verdana" w:hAnsi="Verdana"/>
          <w:b/>
        </w:rPr>
      </w:pPr>
    </w:p>
    <w:tbl>
      <w:tblPr>
        <w:tblW w:w="9889" w:type="dxa"/>
        <w:tblLook w:val="01E0" w:firstRow="1" w:lastRow="1" w:firstColumn="1" w:lastColumn="1" w:noHBand="0" w:noVBand="0"/>
      </w:tblPr>
      <w:tblGrid>
        <w:gridCol w:w="2093"/>
        <w:gridCol w:w="7796"/>
      </w:tblGrid>
      <w:tr w:rsidR="005C43BE" w:rsidRPr="00FE38E0" w:rsidTr="00607767">
        <w:tc>
          <w:tcPr>
            <w:tcW w:w="2093" w:type="dxa"/>
            <w:shd w:val="clear" w:color="auto" w:fill="auto"/>
          </w:tcPr>
          <w:p w:rsidR="005C43BE" w:rsidRPr="00FE38E0" w:rsidRDefault="005C43BE" w:rsidP="00607767">
            <w:pPr>
              <w:jc w:val="both"/>
              <w:rPr>
                <w:rFonts w:ascii="Verdana" w:hAnsi="Verdana"/>
              </w:rPr>
            </w:pPr>
            <w:r w:rsidRPr="00FE38E0">
              <w:rPr>
                <w:rFonts w:ascii="Verdana" w:hAnsi="Verdana"/>
              </w:rPr>
              <w:t>VISTO</w:t>
            </w:r>
          </w:p>
        </w:tc>
        <w:tc>
          <w:tcPr>
            <w:tcW w:w="7796" w:type="dxa"/>
            <w:shd w:val="clear" w:color="auto" w:fill="auto"/>
          </w:tcPr>
          <w:p w:rsidR="005C43BE" w:rsidRPr="00FE38E0" w:rsidRDefault="005C43BE" w:rsidP="00607767">
            <w:pPr>
              <w:jc w:val="both"/>
              <w:rPr>
                <w:rFonts w:ascii="Verdana" w:hAnsi="Verdana"/>
              </w:rPr>
            </w:pPr>
            <w:r w:rsidRPr="00FE38E0">
              <w:rPr>
                <w:rFonts w:ascii="Verdana" w:hAnsi="Verdana"/>
              </w:rPr>
              <w:t>il D.M. 235 del 1/4/2014 col quale è stato indetto l’aggiornamento e l’integrazione della graduatoria provinciale ad esaurimento di cui alla L. 27/12/2006, n. 296, relativamente al personale docente ed educativo per il triennio 2014/17;</w:t>
            </w:r>
          </w:p>
        </w:tc>
      </w:tr>
    </w:tbl>
    <w:p w:rsidR="005C43BE" w:rsidRPr="00FE38E0" w:rsidRDefault="005C43BE" w:rsidP="005C43BE">
      <w:pPr>
        <w:rPr>
          <w:rFonts w:ascii="Verdana" w:hAnsi="Verdana"/>
          <w:vanish/>
        </w:rPr>
      </w:pPr>
    </w:p>
    <w:tbl>
      <w:tblPr>
        <w:tblW w:w="9851" w:type="dxa"/>
        <w:tblLayout w:type="fixed"/>
        <w:tblCellMar>
          <w:left w:w="70" w:type="dxa"/>
          <w:right w:w="70" w:type="dxa"/>
        </w:tblCellMar>
        <w:tblLook w:val="0000" w:firstRow="0" w:lastRow="0" w:firstColumn="0" w:lastColumn="0" w:noHBand="0" w:noVBand="0"/>
      </w:tblPr>
      <w:tblGrid>
        <w:gridCol w:w="2055"/>
        <w:gridCol w:w="7796"/>
      </w:tblGrid>
      <w:tr w:rsidR="005C43BE" w:rsidRPr="00FE38E0" w:rsidTr="00607767">
        <w:tc>
          <w:tcPr>
            <w:tcW w:w="2055" w:type="dxa"/>
          </w:tcPr>
          <w:p w:rsidR="005C43BE" w:rsidRPr="00FE38E0" w:rsidRDefault="00913A37" w:rsidP="00607767">
            <w:pPr>
              <w:jc w:val="both"/>
              <w:rPr>
                <w:rFonts w:ascii="Verdana" w:hAnsi="Verdana"/>
              </w:rPr>
            </w:pPr>
            <w:r w:rsidRPr="00FE38E0">
              <w:rPr>
                <w:rFonts w:ascii="Verdana" w:hAnsi="Verdana"/>
              </w:rPr>
              <w:t>VISTI</w:t>
            </w:r>
          </w:p>
        </w:tc>
        <w:tc>
          <w:tcPr>
            <w:tcW w:w="7796" w:type="dxa"/>
          </w:tcPr>
          <w:p w:rsidR="005C43BE" w:rsidRPr="00FE38E0" w:rsidRDefault="00451A72" w:rsidP="00451A72">
            <w:pPr>
              <w:jc w:val="both"/>
              <w:rPr>
                <w:rFonts w:ascii="Verdana" w:hAnsi="Verdana"/>
              </w:rPr>
            </w:pPr>
            <w:r w:rsidRPr="00FE38E0">
              <w:rPr>
                <w:rFonts w:ascii="Verdana" w:hAnsi="Verdana"/>
              </w:rPr>
              <w:t>i</w:t>
            </w:r>
            <w:r w:rsidR="00913A37" w:rsidRPr="00FE38E0">
              <w:rPr>
                <w:rFonts w:ascii="Verdana" w:hAnsi="Verdana"/>
              </w:rPr>
              <w:t xml:space="preserve"> </w:t>
            </w:r>
            <w:r w:rsidR="005C43BE" w:rsidRPr="00FE38E0">
              <w:rPr>
                <w:rFonts w:ascii="Verdana" w:hAnsi="Verdana"/>
              </w:rPr>
              <w:t>propri precedent</w:t>
            </w:r>
            <w:r w:rsidR="00913A37" w:rsidRPr="00FE38E0">
              <w:rPr>
                <w:rFonts w:ascii="Verdana" w:hAnsi="Verdana"/>
              </w:rPr>
              <w:t>i</w:t>
            </w:r>
            <w:r w:rsidR="005C43BE" w:rsidRPr="00FE38E0">
              <w:rPr>
                <w:rFonts w:ascii="Verdana" w:hAnsi="Verdana"/>
              </w:rPr>
              <w:t xml:space="preserve"> decret</w:t>
            </w:r>
            <w:r w:rsidR="00913A37" w:rsidRPr="00FE38E0">
              <w:rPr>
                <w:rFonts w:ascii="Verdana" w:hAnsi="Verdana"/>
              </w:rPr>
              <w:t>i</w:t>
            </w:r>
            <w:r w:rsidRPr="00FE38E0">
              <w:rPr>
                <w:rFonts w:ascii="Verdana" w:hAnsi="Verdana"/>
              </w:rPr>
              <w:t xml:space="preserve"> 8140 e 8140/1 con i quali</w:t>
            </w:r>
            <w:r w:rsidR="005C43BE" w:rsidRPr="00FE38E0">
              <w:rPr>
                <w:rFonts w:ascii="Verdana" w:hAnsi="Verdana"/>
              </w:rPr>
              <w:t xml:space="preserve"> sono state approvate</w:t>
            </w:r>
            <w:r w:rsidRPr="00FE38E0">
              <w:rPr>
                <w:rFonts w:ascii="Verdana" w:hAnsi="Verdana"/>
              </w:rPr>
              <w:t xml:space="preserve"> e rettificate</w:t>
            </w:r>
            <w:r w:rsidR="005C43BE" w:rsidRPr="00FE38E0">
              <w:rPr>
                <w:rFonts w:ascii="Verdana" w:hAnsi="Verdana"/>
              </w:rPr>
              <w:t xml:space="preserve"> le graduatorie ad esaurimento definitive del personale docente della scuola Primaria, Infanzia e Personale Educativo, pubblicate sul sito di questo ufficio </w:t>
            </w:r>
            <w:r w:rsidRPr="00FE38E0">
              <w:rPr>
                <w:rFonts w:ascii="Verdana" w:hAnsi="Verdana"/>
              </w:rPr>
              <w:t>rispettivamente i</w:t>
            </w:r>
            <w:r w:rsidR="005C43BE" w:rsidRPr="00FE38E0">
              <w:rPr>
                <w:rFonts w:ascii="Verdana" w:hAnsi="Verdana"/>
              </w:rPr>
              <w:t>l 22</w:t>
            </w:r>
            <w:r w:rsidRPr="00FE38E0">
              <w:rPr>
                <w:rFonts w:ascii="Verdana" w:hAnsi="Verdana"/>
              </w:rPr>
              <w:t xml:space="preserve"> e il 28</w:t>
            </w:r>
            <w:r w:rsidR="005C43BE" w:rsidRPr="00FE38E0">
              <w:rPr>
                <w:rFonts w:ascii="Verdana" w:hAnsi="Verdana"/>
              </w:rPr>
              <w:t xml:space="preserve"> agosto 2014;</w:t>
            </w:r>
          </w:p>
        </w:tc>
      </w:tr>
      <w:tr w:rsidR="005C43BE" w:rsidRPr="00FE38E0" w:rsidTr="00607767">
        <w:tc>
          <w:tcPr>
            <w:tcW w:w="2055" w:type="dxa"/>
          </w:tcPr>
          <w:p w:rsidR="005C43BE" w:rsidRPr="00FE38E0" w:rsidRDefault="005C43BE" w:rsidP="00607767">
            <w:pPr>
              <w:jc w:val="both"/>
              <w:rPr>
                <w:rFonts w:ascii="Verdana" w:hAnsi="Verdana"/>
              </w:rPr>
            </w:pPr>
            <w:r w:rsidRPr="00FE38E0">
              <w:rPr>
                <w:rFonts w:ascii="Verdana" w:hAnsi="Verdana"/>
              </w:rPr>
              <w:t>ESAMINAT</w:t>
            </w:r>
            <w:r w:rsidR="00451A72" w:rsidRPr="00FE38E0">
              <w:rPr>
                <w:rFonts w:ascii="Verdana" w:hAnsi="Verdana"/>
              </w:rPr>
              <w:t>A</w:t>
            </w:r>
          </w:p>
        </w:tc>
        <w:tc>
          <w:tcPr>
            <w:tcW w:w="7796" w:type="dxa"/>
          </w:tcPr>
          <w:p w:rsidR="005C43BE" w:rsidRPr="00FE38E0" w:rsidRDefault="005C43BE" w:rsidP="00451A72">
            <w:pPr>
              <w:jc w:val="both"/>
              <w:rPr>
                <w:rFonts w:ascii="Verdana" w:hAnsi="Verdana"/>
              </w:rPr>
            </w:pPr>
            <w:r w:rsidRPr="00FE38E0">
              <w:rPr>
                <w:rFonts w:ascii="Verdana" w:hAnsi="Verdana"/>
              </w:rPr>
              <w:t>l</w:t>
            </w:r>
            <w:r w:rsidR="00451A72" w:rsidRPr="00FE38E0">
              <w:rPr>
                <w:rFonts w:ascii="Verdana" w:hAnsi="Verdana"/>
              </w:rPr>
              <w:t>a</w:t>
            </w:r>
            <w:r w:rsidRPr="00FE38E0">
              <w:rPr>
                <w:rFonts w:ascii="Verdana" w:hAnsi="Verdana"/>
              </w:rPr>
              <w:t xml:space="preserve"> seg</w:t>
            </w:r>
            <w:r w:rsidR="00451A72" w:rsidRPr="00FE38E0">
              <w:rPr>
                <w:rFonts w:ascii="Verdana" w:hAnsi="Verdana"/>
              </w:rPr>
              <w:t>nalazione</w:t>
            </w:r>
            <w:r w:rsidRPr="00FE38E0">
              <w:rPr>
                <w:rFonts w:ascii="Verdana" w:hAnsi="Verdana"/>
              </w:rPr>
              <w:t xml:space="preserve"> pervenut</w:t>
            </w:r>
            <w:r w:rsidR="00451A72" w:rsidRPr="00FE38E0">
              <w:rPr>
                <w:rFonts w:ascii="Verdana" w:hAnsi="Verdana"/>
              </w:rPr>
              <w:t xml:space="preserve">a dalla docente Pace Caterina (23.02.66 TP) </w:t>
            </w:r>
            <w:r w:rsidRPr="00FE38E0">
              <w:rPr>
                <w:rFonts w:ascii="Verdana" w:hAnsi="Verdana"/>
              </w:rPr>
              <w:t xml:space="preserve"> corredat</w:t>
            </w:r>
            <w:r w:rsidR="00451A72" w:rsidRPr="00FE38E0">
              <w:rPr>
                <w:rFonts w:ascii="Verdana" w:hAnsi="Verdana"/>
              </w:rPr>
              <w:t>a</w:t>
            </w:r>
            <w:r w:rsidRPr="00FE38E0">
              <w:rPr>
                <w:rFonts w:ascii="Verdana" w:hAnsi="Verdana"/>
              </w:rPr>
              <w:t xml:space="preserve"> da specific</w:t>
            </w:r>
            <w:r w:rsidR="00451A72" w:rsidRPr="00FE38E0">
              <w:rPr>
                <w:rFonts w:ascii="Verdana" w:hAnsi="Verdana"/>
              </w:rPr>
              <w:t>a</w:t>
            </w:r>
            <w:r w:rsidRPr="00FE38E0">
              <w:rPr>
                <w:rFonts w:ascii="Verdana" w:hAnsi="Verdana"/>
              </w:rPr>
              <w:t xml:space="preserve"> documentazion</w:t>
            </w:r>
            <w:r w:rsidR="00451A72" w:rsidRPr="00FE38E0">
              <w:rPr>
                <w:rFonts w:ascii="Verdana" w:hAnsi="Verdana"/>
              </w:rPr>
              <w:t>e, nella quale l’interessata fa presente di aver barrato, nel modello di domanda di aggiornamento delle graduatorie ad esaurimento del personale docente della scuola dell’infanzia, la sezione relativa alla rinuncia preventiva all’eventuale nomina su posto di sostegno;</w:t>
            </w:r>
          </w:p>
        </w:tc>
      </w:tr>
      <w:tr w:rsidR="005C43BE" w:rsidRPr="00FE38E0" w:rsidTr="00607767">
        <w:tc>
          <w:tcPr>
            <w:tcW w:w="2055" w:type="dxa"/>
          </w:tcPr>
          <w:p w:rsidR="005C43BE" w:rsidRPr="00FE38E0" w:rsidRDefault="005C43BE" w:rsidP="00607767">
            <w:pPr>
              <w:jc w:val="both"/>
              <w:rPr>
                <w:rFonts w:ascii="Verdana" w:hAnsi="Verdana"/>
              </w:rPr>
            </w:pPr>
            <w:r w:rsidRPr="00FE38E0">
              <w:rPr>
                <w:rFonts w:ascii="Verdana" w:hAnsi="Verdana"/>
              </w:rPr>
              <w:t>RISCONTRATA</w:t>
            </w:r>
          </w:p>
        </w:tc>
        <w:tc>
          <w:tcPr>
            <w:tcW w:w="7796" w:type="dxa"/>
          </w:tcPr>
          <w:p w:rsidR="005C43BE" w:rsidRPr="00FE38E0" w:rsidRDefault="005C43BE" w:rsidP="002E25C3">
            <w:pPr>
              <w:jc w:val="both"/>
              <w:rPr>
                <w:rFonts w:ascii="Verdana" w:hAnsi="Verdana"/>
              </w:rPr>
            </w:pPr>
            <w:r w:rsidRPr="00FE38E0">
              <w:rPr>
                <w:rFonts w:ascii="Verdana" w:hAnsi="Verdana"/>
              </w:rPr>
              <w:t>l</w:t>
            </w:r>
            <w:r w:rsidR="002E25C3" w:rsidRPr="00FE38E0">
              <w:rPr>
                <w:rFonts w:ascii="Verdana" w:hAnsi="Verdana"/>
              </w:rPr>
              <w:t>’attendibilità di tale segnalazione e riscontrato, inoltre, che nell’elenco dei non ammessi, pubblicato contestualmente alle sopracitate graduatorie, sono presenti errori materiali ed omissioni;</w:t>
            </w:r>
          </w:p>
        </w:tc>
      </w:tr>
      <w:tr w:rsidR="005C43BE" w:rsidRPr="00FE38E0" w:rsidTr="00607767">
        <w:tc>
          <w:tcPr>
            <w:tcW w:w="2055" w:type="dxa"/>
          </w:tcPr>
          <w:p w:rsidR="005C43BE" w:rsidRPr="00FE38E0" w:rsidRDefault="005C43BE" w:rsidP="00607767">
            <w:pPr>
              <w:jc w:val="both"/>
              <w:rPr>
                <w:rFonts w:ascii="Verdana" w:hAnsi="Verdana"/>
              </w:rPr>
            </w:pPr>
            <w:r w:rsidRPr="00FE38E0">
              <w:rPr>
                <w:rFonts w:ascii="Verdana" w:hAnsi="Verdana"/>
              </w:rPr>
              <w:t>PROCEDENDOSI</w:t>
            </w:r>
          </w:p>
        </w:tc>
        <w:tc>
          <w:tcPr>
            <w:tcW w:w="7796" w:type="dxa"/>
          </w:tcPr>
          <w:p w:rsidR="005C43BE" w:rsidRPr="00FE38E0" w:rsidRDefault="005C43BE" w:rsidP="00CA0BE3">
            <w:pPr>
              <w:jc w:val="both"/>
              <w:rPr>
                <w:rFonts w:ascii="Verdana" w:hAnsi="Verdana"/>
              </w:rPr>
            </w:pPr>
            <w:r w:rsidRPr="00FE38E0">
              <w:rPr>
                <w:rFonts w:ascii="Verdana" w:hAnsi="Verdana"/>
              </w:rPr>
              <w:t>ad apportare</w:t>
            </w:r>
            <w:r w:rsidR="002E25C3" w:rsidRPr="00FE38E0">
              <w:rPr>
                <w:rFonts w:ascii="Verdana" w:hAnsi="Verdana"/>
              </w:rPr>
              <w:t xml:space="preserve"> nuove</w:t>
            </w:r>
            <w:r w:rsidRPr="00FE38E0">
              <w:rPr>
                <w:rFonts w:ascii="Verdana" w:hAnsi="Verdana"/>
              </w:rPr>
              <w:t xml:space="preserve"> ed opportune modifiche alle suddette graduatorie ad esaurimento</w:t>
            </w:r>
            <w:r w:rsidR="00CA0BE3" w:rsidRPr="00FE38E0">
              <w:rPr>
                <w:rFonts w:ascii="Verdana" w:hAnsi="Verdana"/>
              </w:rPr>
              <w:t xml:space="preserve"> oltre che al citato elenco dei non ammessi </w:t>
            </w:r>
            <w:r w:rsidR="002E25C3" w:rsidRPr="00FE38E0">
              <w:rPr>
                <w:rFonts w:ascii="Verdana" w:hAnsi="Verdana"/>
              </w:rPr>
              <w:t>;</w:t>
            </w:r>
          </w:p>
        </w:tc>
      </w:tr>
      <w:tr w:rsidR="005C43BE" w:rsidRPr="00FE38E0" w:rsidTr="00607767">
        <w:tc>
          <w:tcPr>
            <w:tcW w:w="2055" w:type="dxa"/>
          </w:tcPr>
          <w:p w:rsidR="005C43BE" w:rsidRPr="00FE38E0" w:rsidRDefault="005C43BE" w:rsidP="00607767">
            <w:pPr>
              <w:jc w:val="both"/>
              <w:rPr>
                <w:rFonts w:ascii="Verdana" w:hAnsi="Verdana"/>
              </w:rPr>
            </w:pPr>
            <w:r w:rsidRPr="00FE38E0">
              <w:rPr>
                <w:rFonts w:ascii="Verdana" w:hAnsi="Verdana"/>
              </w:rPr>
              <w:t>APPLICANDO</w:t>
            </w:r>
          </w:p>
        </w:tc>
        <w:tc>
          <w:tcPr>
            <w:tcW w:w="7796" w:type="dxa"/>
          </w:tcPr>
          <w:p w:rsidR="005C43BE" w:rsidRPr="00FE38E0" w:rsidRDefault="005C43BE" w:rsidP="00607767">
            <w:pPr>
              <w:jc w:val="both"/>
              <w:rPr>
                <w:rFonts w:ascii="Verdana" w:hAnsi="Verdana"/>
              </w:rPr>
            </w:pPr>
            <w:r w:rsidRPr="00FE38E0">
              <w:rPr>
                <w:rFonts w:ascii="Verdana" w:hAnsi="Verdana"/>
              </w:rPr>
              <w:t>a tal riguardo il previsto potere di autotutela;</w:t>
            </w:r>
          </w:p>
        </w:tc>
      </w:tr>
    </w:tbl>
    <w:p w:rsidR="005C43BE" w:rsidRPr="00FE38E0" w:rsidRDefault="005C43BE" w:rsidP="005C43BE">
      <w:pPr>
        <w:jc w:val="center"/>
        <w:rPr>
          <w:rFonts w:ascii="Verdana" w:hAnsi="Verdana"/>
        </w:rPr>
      </w:pPr>
    </w:p>
    <w:p w:rsidR="005C43BE" w:rsidRPr="00FE38E0" w:rsidRDefault="005C43BE" w:rsidP="005C43BE">
      <w:pPr>
        <w:jc w:val="center"/>
        <w:rPr>
          <w:rFonts w:ascii="Verdana" w:hAnsi="Verdana"/>
        </w:rPr>
      </w:pPr>
    </w:p>
    <w:p w:rsidR="005C43BE" w:rsidRPr="00FE38E0" w:rsidRDefault="005C43BE" w:rsidP="005C43BE">
      <w:pPr>
        <w:jc w:val="center"/>
        <w:rPr>
          <w:rFonts w:ascii="Verdana" w:hAnsi="Verdana"/>
        </w:rPr>
      </w:pPr>
      <w:bookmarkStart w:id="0" w:name="_GoBack"/>
      <w:bookmarkEnd w:id="0"/>
      <w:r w:rsidRPr="00FE38E0">
        <w:rPr>
          <w:rFonts w:ascii="Verdana" w:hAnsi="Verdana"/>
        </w:rPr>
        <w:t>DISPONE</w:t>
      </w:r>
    </w:p>
    <w:p w:rsidR="005C43BE" w:rsidRPr="00FE38E0" w:rsidRDefault="005C43BE" w:rsidP="005C43BE">
      <w:pPr>
        <w:jc w:val="center"/>
        <w:rPr>
          <w:rFonts w:ascii="Verdana" w:hAnsi="Verdana"/>
        </w:rPr>
      </w:pPr>
    </w:p>
    <w:p w:rsidR="005C43BE" w:rsidRPr="00FE38E0" w:rsidRDefault="005C43BE" w:rsidP="005C43BE">
      <w:pPr>
        <w:ind w:firstLine="708"/>
        <w:jc w:val="both"/>
        <w:rPr>
          <w:rFonts w:ascii="Verdana" w:hAnsi="Verdana"/>
        </w:rPr>
      </w:pPr>
      <w:r w:rsidRPr="00FE38E0">
        <w:rPr>
          <w:rFonts w:ascii="Verdana" w:hAnsi="Verdana"/>
        </w:rPr>
        <w:t xml:space="preserve">Per le considerazioni espresse in premessa, le seguenti rettifiche, pubblicate sul sito di questo ufficio </w:t>
      </w:r>
      <w:hyperlink r:id="rId9" w:history="1">
        <w:r w:rsidRPr="00FE38E0">
          <w:rPr>
            <w:rStyle w:val="Collegamentoipertestuale"/>
            <w:rFonts w:ascii="Verdana" w:hAnsi="Verdana"/>
          </w:rPr>
          <w:t>www.istruzionetreviso.it</w:t>
        </w:r>
      </w:hyperlink>
      <w:r w:rsidRPr="00FE38E0">
        <w:rPr>
          <w:rFonts w:ascii="Verdana" w:hAnsi="Verdana"/>
        </w:rPr>
        <w:t>, da apportare alle g</w:t>
      </w:r>
      <w:r w:rsidRPr="00FE38E0">
        <w:rPr>
          <w:rFonts w:ascii="Verdana" w:hAnsi="Verdana"/>
          <w:b/>
        </w:rPr>
        <w:t>raduatorie provinciali ad esaurimento definitive per la scuola Primaria, Infanzia e Personale Educativo e all’</w:t>
      </w:r>
      <w:r w:rsidR="00CA0BE3" w:rsidRPr="00FE38E0">
        <w:rPr>
          <w:rFonts w:ascii="Verdana" w:hAnsi="Verdana"/>
          <w:b/>
        </w:rPr>
        <w:t>allegato</w:t>
      </w:r>
      <w:r w:rsidRPr="00FE38E0">
        <w:rPr>
          <w:rFonts w:ascii="Verdana" w:hAnsi="Verdana"/>
          <w:b/>
        </w:rPr>
        <w:t xml:space="preserve"> elenco dei non ammessi</w:t>
      </w:r>
      <w:r w:rsidRPr="00FE38E0">
        <w:rPr>
          <w:rFonts w:ascii="Verdana" w:hAnsi="Verdana"/>
        </w:rPr>
        <w:t xml:space="preserve">, </w:t>
      </w:r>
      <w:r w:rsidR="00CA0BE3" w:rsidRPr="00FE38E0">
        <w:rPr>
          <w:rFonts w:ascii="Verdana" w:hAnsi="Verdana"/>
        </w:rPr>
        <w:t>che sostituisce il precedente del 22 agosto 2014.</w:t>
      </w:r>
    </w:p>
    <w:p w:rsidR="00CA0BE3" w:rsidRPr="00FE38E0" w:rsidRDefault="00CA0BE3" w:rsidP="005C43BE">
      <w:pPr>
        <w:ind w:firstLine="708"/>
        <w:jc w:val="both"/>
        <w:rPr>
          <w:rFonts w:ascii="Verdana" w:hAnsi="Verdana"/>
        </w:rPr>
      </w:pPr>
    </w:p>
    <w:tbl>
      <w:tblPr>
        <w:tblStyle w:val="Grigliatabella"/>
        <w:tblW w:w="0" w:type="auto"/>
        <w:tblLook w:val="04A0" w:firstRow="1" w:lastRow="0" w:firstColumn="1" w:lastColumn="0" w:noHBand="0" w:noVBand="1"/>
      </w:tblPr>
      <w:tblGrid>
        <w:gridCol w:w="3227"/>
        <w:gridCol w:w="6551"/>
      </w:tblGrid>
      <w:tr w:rsidR="00CA0BE3" w:rsidRPr="00FE38E0" w:rsidTr="00433C49">
        <w:tc>
          <w:tcPr>
            <w:tcW w:w="3227" w:type="dxa"/>
          </w:tcPr>
          <w:p w:rsidR="00CA0BE3" w:rsidRPr="00FE38E0" w:rsidRDefault="00CA0BE3" w:rsidP="005C43BE">
            <w:pPr>
              <w:jc w:val="both"/>
              <w:rPr>
                <w:rFonts w:ascii="Verdana" w:hAnsi="Verdana"/>
              </w:rPr>
            </w:pPr>
            <w:r w:rsidRPr="00FE38E0">
              <w:rPr>
                <w:rFonts w:ascii="Verdana" w:hAnsi="Verdana"/>
              </w:rPr>
              <w:t xml:space="preserve">Pace Caterina (23.02.66 TP)  </w:t>
            </w:r>
          </w:p>
        </w:tc>
        <w:tc>
          <w:tcPr>
            <w:tcW w:w="6551" w:type="dxa"/>
          </w:tcPr>
          <w:p w:rsidR="00CA0BE3" w:rsidRPr="00FE38E0" w:rsidRDefault="00433C49" w:rsidP="005C43BE">
            <w:pPr>
              <w:jc w:val="both"/>
              <w:rPr>
                <w:rFonts w:ascii="Verdana" w:hAnsi="Verdana"/>
              </w:rPr>
            </w:pPr>
            <w:r w:rsidRPr="00FE38E0">
              <w:rPr>
                <w:rFonts w:ascii="Verdana" w:hAnsi="Verdana"/>
              </w:rPr>
              <w:t>non deve essere considerata inclusa nella graduatoria  ad esaurimento della scuola dell’infanzia per il sostegno, ma solo per la scuola comune</w:t>
            </w:r>
          </w:p>
        </w:tc>
      </w:tr>
    </w:tbl>
    <w:p w:rsidR="00CA0BE3" w:rsidRPr="00FE38E0" w:rsidRDefault="00CA0BE3" w:rsidP="005C43BE">
      <w:pPr>
        <w:ind w:firstLine="708"/>
        <w:jc w:val="both"/>
        <w:rPr>
          <w:rFonts w:ascii="Verdana" w:hAnsi="Verdana"/>
        </w:rPr>
      </w:pPr>
    </w:p>
    <w:p w:rsidR="00CA0BE3" w:rsidRPr="00FE38E0" w:rsidRDefault="00CA0BE3" w:rsidP="00CA0BE3">
      <w:pPr>
        <w:ind w:firstLine="708"/>
        <w:jc w:val="both"/>
        <w:rPr>
          <w:rFonts w:ascii="Verdana" w:hAnsi="Verdana"/>
        </w:rPr>
      </w:pPr>
      <w:r w:rsidRPr="00FE38E0">
        <w:rPr>
          <w:rFonts w:ascii="Verdana" w:hAnsi="Verdana"/>
        </w:rPr>
        <w:t xml:space="preserve">Le rettifiche riguardanti le graduatorie ad esaurimento per la stipula dei contratti a tempo determinato </w:t>
      </w:r>
      <w:r w:rsidRPr="00FE38E0">
        <w:rPr>
          <w:rFonts w:ascii="Verdana" w:hAnsi="Verdana"/>
          <w:b/>
        </w:rPr>
        <w:t>vanno apportate manualmente a tutte le graduatorie d’istituto di 1 fascia</w:t>
      </w:r>
      <w:r w:rsidRPr="00FE38E0">
        <w:rPr>
          <w:rFonts w:ascii="Verdana" w:hAnsi="Verdana"/>
        </w:rPr>
        <w:t xml:space="preserve"> richieste dagli interessati.</w:t>
      </w:r>
    </w:p>
    <w:p w:rsidR="00CA0BE3" w:rsidRPr="00FE38E0" w:rsidRDefault="00CA0BE3" w:rsidP="00CA0BE3">
      <w:pPr>
        <w:ind w:firstLine="708"/>
        <w:jc w:val="both"/>
        <w:rPr>
          <w:rFonts w:ascii="Verdana" w:hAnsi="Verdana"/>
        </w:rPr>
      </w:pPr>
      <w:r w:rsidRPr="00FE38E0">
        <w:rPr>
          <w:rFonts w:ascii="Verdana" w:hAnsi="Verdana"/>
        </w:rPr>
        <w:t>Avverso il presente provvedimento sono ammessi i rimedi giurisdizionali e amministrativi previsti dal vigente ordinamento.</w:t>
      </w:r>
    </w:p>
    <w:p w:rsidR="00CA0BE3" w:rsidRPr="00FE38E0" w:rsidRDefault="00CA0BE3" w:rsidP="00CA0BE3">
      <w:pPr>
        <w:jc w:val="both"/>
        <w:rPr>
          <w:rFonts w:ascii="Verdana" w:hAnsi="Verdana"/>
          <w:b/>
          <w:color w:val="FF0000"/>
        </w:rPr>
      </w:pPr>
    </w:p>
    <w:p w:rsidR="00CA0BE3" w:rsidRPr="00FE38E0" w:rsidRDefault="00A71AFB" w:rsidP="00CA0BE3">
      <w:pPr>
        <w:ind w:firstLine="6521"/>
        <w:jc w:val="center"/>
        <w:rPr>
          <w:rFonts w:ascii="Verdana" w:hAnsi="Verdana"/>
        </w:rPr>
      </w:pPr>
      <w:r w:rsidRPr="00FE38E0">
        <w:rPr>
          <w:rFonts w:ascii="Verdana" w:hAnsi="Verdana"/>
        </w:rPr>
        <w:t xml:space="preserve">F.to </w:t>
      </w:r>
      <w:r w:rsidR="00CA0BE3" w:rsidRPr="00FE38E0">
        <w:rPr>
          <w:rFonts w:ascii="Verdana" w:hAnsi="Verdana"/>
        </w:rPr>
        <w:t>Il Dirigente</w:t>
      </w:r>
    </w:p>
    <w:p w:rsidR="00CA0BE3" w:rsidRPr="00FE38E0" w:rsidRDefault="00CA0BE3" w:rsidP="00CA0BE3">
      <w:pPr>
        <w:ind w:firstLine="6521"/>
        <w:jc w:val="center"/>
        <w:rPr>
          <w:rFonts w:ascii="Verdana" w:hAnsi="Verdana"/>
        </w:rPr>
      </w:pPr>
      <w:r w:rsidRPr="00FE38E0">
        <w:rPr>
          <w:rFonts w:ascii="Verdana" w:hAnsi="Verdana"/>
        </w:rPr>
        <w:t>Giorgio Corà</w:t>
      </w:r>
    </w:p>
    <w:p w:rsidR="00CA0BE3" w:rsidRPr="00FE38E0" w:rsidRDefault="00CA0BE3" w:rsidP="00CA0BE3">
      <w:pPr>
        <w:ind w:firstLine="6521"/>
        <w:jc w:val="center"/>
        <w:rPr>
          <w:rFonts w:ascii="Verdana" w:hAnsi="Verdana"/>
        </w:rPr>
      </w:pPr>
    </w:p>
    <w:p w:rsidR="00CA0BE3" w:rsidRPr="00FE38E0" w:rsidRDefault="00CA0BE3" w:rsidP="00CA0BE3">
      <w:pPr>
        <w:ind w:firstLine="6521"/>
        <w:jc w:val="center"/>
        <w:rPr>
          <w:rFonts w:ascii="Verdana" w:hAnsi="Verdana"/>
        </w:rPr>
      </w:pPr>
    </w:p>
    <w:p w:rsidR="00CA0BE3" w:rsidRPr="00FE38E0" w:rsidRDefault="00CA0BE3" w:rsidP="00CA0BE3">
      <w:pPr>
        <w:ind w:firstLine="6521"/>
        <w:jc w:val="center"/>
        <w:rPr>
          <w:rFonts w:ascii="Verdana" w:hAnsi="Verdana"/>
        </w:rPr>
      </w:pPr>
    </w:p>
    <w:p w:rsidR="00CA0BE3" w:rsidRPr="00FE38E0" w:rsidRDefault="00CA0BE3" w:rsidP="00CA0BE3">
      <w:pPr>
        <w:rPr>
          <w:rFonts w:ascii="Verdana" w:hAnsi="Verdana"/>
        </w:rPr>
      </w:pPr>
      <w:r w:rsidRPr="00FE38E0">
        <w:rPr>
          <w:rFonts w:ascii="Verdana" w:hAnsi="Verdana"/>
        </w:rPr>
        <w:t>Ai Dirigenti Scolastici della Provincia</w:t>
      </w:r>
    </w:p>
    <w:p w:rsidR="00CA0BE3" w:rsidRDefault="00CA0BE3" w:rsidP="00CA0BE3">
      <w:pPr>
        <w:tabs>
          <w:tab w:val="left" w:pos="2940"/>
        </w:tabs>
      </w:pPr>
      <w:r w:rsidRPr="00FE38E0">
        <w:rPr>
          <w:rFonts w:ascii="Verdana" w:hAnsi="Verdana"/>
        </w:rPr>
        <w:t>Alle OO. SS. della Scuola</w:t>
      </w:r>
      <w:r>
        <w:rPr>
          <w:i/>
          <w:sz w:val="16"/>
          <w:szCs w:val="16"/>
        </w:rPr>
        <w:tab/>
      </w:r>
    </w:p>
    <w:sectPr w:rsidR="00CA0BE3" w:rsidSect="000B4F68">
      <w:footerReference w:type="default" r:id="rId10"/>
      <w:pgSz w:w="11906" w:h="16838" w:code="9"/>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76" w:rsidRDefault="00FA1876">
      <w:r>
        <w:separator/>
      </w:r>
    </w:p>
  </w:endnote>
  <w:endnote w:type="continuationSeparator" w:id="0">
    <w:p w:rsidR="00FA1876" w:rsidRDefault="00FA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F2" w:rsidRPr="005616B4" w:rsidRDefault="00CA0BE3" w:rsidP="002C7FF2">
    <w:pPr>
      <w:tabs>
        <w:tab w:val="center" w:pos="4819"/>
        <w:tab w:val="right" w:pos="9638"/>
      </w:tabs>
      <w:jc w:val="center"/>
      <w:rPr>
        <w:rFonts w:ascii="Verdana" w:hAnsi="Verdana"/>
        <w:sz w:val="12"/>
        <w:szCs w:val="12"/>
      </w:rPr>
    </w:pPr>
    <w:r w:rsidRPr="005616B4">
      <w:rPr>
        <w:rFonts w:ascii="Verdana" w:hAnsi="Verdana"/>
        <w:sz w:val="12"/>
        <w:szCs w:val="12"/>
      </w:rPr>
      <w:t>USR Veneto – Uff</w:t>
    </w:r>
    <w:r>
      <w:rPr>
        <w:rFonts w:ascii="Verdana" w:hAnsi="Verdana"/>
        <w:sz w:val="12"/>
        <w:szCs w:val="12"/>
      </w:rPr>
      <w:t xml:space="preserve">icio XI Treviso </w:t>
    </w:r>
  </w:p>
  <w:p w:rsidR="002C7FF2" w:rsidRPr="005616B4" w:rsidRDefault="00CA0BE3" w:rsidP="002C7FF2">
    <w:pPr>
      <w:tabs>
        <w:tab w:val="center" w:pos="4819"/>
        <w:tab w:val="right" w:pos="9638"/>
      </w:tabs>
      <w:jc w:val="center"/>
      <w:rPr>
        <w:rFonts w:ascii="Verdana" w:hAnsi="Verdana"/>
        <w:sz w:val="12"/>
        <w:szCs w:val="12"/>
      </w:rPr>
    </w:pPr>
    <w:r>
      <w:rPr>
        <w:rFonts w:ascii="Verdana" w:hAnsi="Verdana"/>
        <w:sz w:val="12"/>
        <w:szCs w:val="12"/>
      </w:rPr>
      <w:t xml:space="preserve">Tel. </w:t>
    </w:r>
    <w:r w:rsidRPr="005616B4">
      <w:rPr>
        <w:rFonts w:ascii="Verdana" w:hAnsi="Verdana"/>
        <w:sz w:val="12"/>
        <w:szCs w:val="12"/>
      </w:rPr>
      <w:t xml:space="preserve">04224297  </w:t>
    </w:r>
    <w:proofErr w:type="spellStart"/>
    <w:r w:rsidRPr="005616B4">
      <w:rPr>
        <w:rFonts w:ascii="Verdana" w:hAnsi="Verdana"/>
        <w:sz w:val="12"/>
        <w:szCs w:val="12"/>
      </w:rPr>
      <w:t>Pec</w:t>
    </w:r>
    <w:proofErr w:type="spellEnd"/>
    <w:r w:rsidRPr="005616B4">
      <w:rPr>
        <w:rFonts w:ascii="Verdana" w:hAnsi="Verdana"/>
        <w:sz w:val="12"/>
        <w:szCs w:val="12"/>
      </w:rPr>
      <w:t xml:space="preserve">: usptv@postacert.istruzione.it  e-mail </w:t>
    </w:r>
    <w:hyperlink r:id="rId1" w:history="1">
      <w:r w:rsidRPr="005616B4">
        <w:rPr>
          <w:rFonts w:ascii="Verdana" w:hAnsi="Verdana"/>
          <w:sz w:val="12"/>
          <w:szCs w:val="12"/>
          <w:u w:val="single"/>
        </w:rPr>
        <w:t>usp.tv@istruzione.it</w:t>
      </w:r>
    </w:hyperlink>
  </w:p>
  <w:p w:rsidR="002C7FF2" w:rsidRPr="005616B4" w:rsidRDefault="00CA0BE3" w:rsidP="002C7FF2">
    <w:pPr>
      <w:tabs>
        <w:tab w:val="center" w:pos="4819"/>
        <w:tab w:val="right" w:pos="9638"/>
      </w:tabs>
      <w:jc w:val="center"/>
      <w:rPr>
        <w:rFonts w:ascii="Verdana" w:hAnsi="Verdana"/>
        <w:sz w:val="12"/>
        <w:szCs w:val="12"/>
      </w:rPr>
    </w:pPr>
    <w:r w:rsidRPr="005616B4">
      <w:rPr>
        <w:rFonts w:ascii="Verdana" w:hAnsi="Verdana"/>
        <w:sz w:val="12"/>
        <w:szCs w:val="12"/>
      </w:rPr>
      <w:t>U.O. n. 2</w:t>
    </w:r>
  </w:p>
  <w:p w:rsidR="002C7FF2" w:rsidRPr="005616B4" w:rsidRDefault="00CA0BE3" w:rsidP="002C7FF2">
    <w:pPr>
      <w:tabs>
        <w:tab w:val="center" w:pos="4819"/>
        <w:tab w:val="right" w:pos="9638"/>
      </w:tabs>
      <w:jc w:val="center"/>
      <w:rPr>
        <w:rFonts w:ascii="Verdana" w:hAnsi="Verdana"/>
        <w:i/>
        <w:sz w:val="12"/>
        <w:szCs w:val="12"/>
      </w:rPr>
    </w:pPr>
    <w:r w:rsidRPr="005616B4">
      <w:rPr>
        <w:rFonts w:ascii="Verdana" w:hAnsi="Verdana"/>
        <w:i/>
        <w:sz w:val="12"/>
        <w:szCs w:val="12"/>
      </w:rPr>
      <w:t>Direttore Coordinatore dr. G. Muti</w:t>
    </w:r>
  </w:p>
  <w:p w:rsidR="002C7FF2" w:rsidRPr="005616B4" w:rsidRDefault="00CA0BE3" w:rsidP="002C7FF2">
    <w:pPr>
      <w:tabs>
        <w:tab w:val="center" w:pos="4819"/>
        <w:tab w:val="right" w:pos="9638"/>
      </w:tabs>
      <w:jc w:val="center"/>
      <w:rPr>
        <w:rFonts w:ascii="Verdana" w:hAnsi="Verdana"/>
        <w:i/>
        <w:sz w:val="12"/>
        <w:szCs w:val="12"/>
      </w:rPr>
    </w:pPr>
    <w:r w:rsidRPr="005616B4">
      <w:rPr>
        <w:rFonts w:ascii="Verdana" w:hAnsi="Verdana"/>
        <w:i/>
        <w:sz w:val="12"/>
        <w:szCs w:val="12"/>
      </w:rPr>
      <w:t>Referente Laura Giovagnorio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76" w:rsidRDefault="00FA1876">
      <w:r>
        <w:separator/>
      </w:r>
    </w:p>
  </w:footnote>
  <w:footnote w:type="continuationSeparator" w:id="0">
    <w:p w:rsidR="00FA1876" w:rsidRDefault="00FA1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BE"/>
    <w:rsid w:val="00195DC4"/>
    <w:rsid w:val="002E25C3"/>
    <w:rsid w:val="00433C49"/>
    <w:rsid w:val="00435F41"/>
    <w:rsid w:val="00451A72"/>
    <w:rsid w:val="005C43BE"/>
    <w:rsid w:val="006B4785"/>
    <w:rsid w:val="00913A37"/>
    <w:rsid w:val="00A71AFB"/>
    <w:rsid w:val="00CA0BE3"/>
    <w:rsid w:val="00FA1876"/>
    <w:rsid w:val="00FD364C"/>
    <w:rsid w:val="00FE3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43B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C43BE"/>
    <w:rPr>
      <w:color w:val="0000FF"/>
      <w:u w:val="single"/>
    </w:rPr>
  </w:style>
  <w:style w:type="table" w:styleId="Grigliatabella">
    <w:name w:val="Table Grid"/>
    <w:basedOn w:val="Tabellanormale"/>
    <w:uiPriority w:val="59"/>
    <w:rsid w:val="005C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43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3B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43B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C43BE"/>
    <w:rPr>
      <w:color w:val="0000FF"/>
      <w:u w:val="single"/>
    </w:rPr>
  </w:style>
  <w:style w:type="table" w:styleId="Grigliatabella">
    <w:name w:val="Table Grid"/>
    <w:basedOn w:val="Tabellanormale"/>
    <w:uiPriority w:val="59"/>
    <w:rsid w:val="005C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43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3B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ruzionetreviso.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sp.t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2014-10-30T09:56:00Z</cp:lastPrinted>
  <dcterms:created xsi:type="dcterms:W3CDTF">2014-10-30T13:47:00Z</dcterms:created>
  <dcterms:modified xsi:type="dcterms:W3CDTF">2014-10-30T13:47:00Z</dcterms:modified>
</cp:coreProperties>
</file>